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pStyle w:val="Title"/>
      </w:pPr>
      <w:r>
        <w:rPr/>
        <w:t>ČESTNÉ</w:t>
      </w:r>
      <w:r>
        <w:rPr>
          <w:spacing w:val="-6"/>
        </w:rPr>
        <w:t> </w:t>
      </w:r>
      <w:r>
        <w:rPr/>
        <w:t>PROHLÁŠENÍ</w:t>
      </w:r>
      <w:r>
        <w:rPr>
          <w:spacing w:val="-5"/>
        </w:rPr>
        <w:t> </w:t>
      </w:r>
      <w:r>
        <w:rPr/>
        <w:t>COVID-19</w:t>
      </w:r>
    </w:p>
    <w:p>
      <w:pPr>
        <w:pStyle w:val="BodyText"/>
        <w:rPr>
          <w:b/>
          <w:sz w:val="29"/>
        </w:rPr>
      </w:pPr>
    </w:p>
    <w:p>
      <w:pPr>
        <w:pStyle w:val="BodyText"/>
        <w:tabs>
          <w:tab w:pos="3477" w:val="left" w:leader="none"/>
          <w:tab w:pos="4775" w:val="left" w:leader="none"/>
          <w:tab w:pos="7837" w:val="left" w:leader="none"/>
        </w:tabs>
        <w:ind w:left="313" w:right="1889"/>
      </w:pPr>
      <w:r>
        <w:rPr/>
        <w:t>Já,</w:t>
      </w:r>
      <w:r>
        <w:rPr>
          <w:spacing w:val="-1"/>
        </w:rPr>
        <w:t> </w:t>
      </w:r>
      <w:r>
        <w:rPr/>
        <w:t>níže</w:t>
      </w:r>
      <w:r>
        <w:rPr>
          <w:spacing w:val="-5"/>
        </w:rPr>
        <w:t> </w:t>
      </w:r>
      <w:r>
        <w:rPr/>
        <w:t>podepsaný</w:t>
      </w:r>
      <w:r>
        <w:rPr>
          <w:u w:val="single"/>
        </w:rPr>
        <w:tab/>
        <w:tab/>
      </w:r>
      <w:r>
        <w:rPr/>
        <w:t>,</w:t>
      </w:r>
      <w:r>
        <w:rPr>
          <w:spacing w:val="-3"/>
        </w:rPr>
        <w:t> </w:t>
      </w:r>
      <w:r>
        <w:rPr/>
        <w:t>narozen</w:t>
      </w:r>
      <w:r>
        <w:rPr>
          <w:u w:val="single"/>
        </w:rPr>
        <w:tab/>
      </w:r>
      <w:r>
        <w:rPr/>
        <w:t>,</w:t>
      </w:r>
      <w:r>
        <w:rPr>
          <w:spacing w:val="-52"/>
        </w:rPr>
        <w:t> </w:t>
      </w:r>
      <w:r>
        <w:rPr/>
        <w:t>tel.číslo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tbl>
      <w:tblPr>
        <w:tblW w:w="0" w:type="auto"/>
        <w:jc w:val="left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2"/>
        <w:gridCol w:w="5924"/>
      </w:tblGrid>
      <w:tr>
        <w:trPr>
          <w:trHeight w:val="955" w:hRule="atLeast"/>
        </w:trPr>
        <w:tc>
          <w:tcPr>
            <w:tcW w:w="3332" w:type="dxa"/>
          </w:tcPr>
          <w:p>
            <w:pPr>
              <w:pStyle w:val="TableParagraph"/>
              <w:ind w:left="200" w:right="362"/>
              <w:rPr>
                <w:sz w:val="20"/>
              </w:rPr>
            </w:pPr>
            <w:r>
              <w:rPr>
                <w:sz w:val="20"/>
              </w:rPr>
              <w:t>zastoupený (</w:t>
            </w:r>
            <w:r>
              <w:rPr>
                <w:i/>
                <w:sz w:val="20"/>
              </w:rPr>
              <w:t>případně zaškrtněte a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vyplňte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dle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skutečnosti</w:t>
            </w:r>
            <w:r>
              <w:rPr>
                <w:sz w:val="20"/>
              </w:rPr>
              <w:t>):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46" w:lineRule="exact"/>
              <w:ind w:left="2154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w w:val="100"/>
                <w:sz w:val="20"/>
              </w:rPr>
              <w:t>☐</w:t>
            </w:r>
          </w:p>
        </w:tc>
        <w:tc>
          <w:tcPr>
            <w:tcW w:w="59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778" w:val="left" w:leader="none"/>
              </w:tabs>
              <w:spacing w:before="178"/>
              <w:ind w:left="378"/>
              <w:rPr>
                <w:sz w:val="20"/>
              </w:rPr>
            </w:pPr>
            <w:r>
              <w:rPr>
                <w:w w:val="100"/>
                <w:sz w:val="20"/>
                <w:u w:val="single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,zákonným zástupcem/opatrovníkem</w:t>
            </w:r>
          </w:p>
        </w:tc>
      </w:tr>
    </w:tbl>
    <w:p>
      <w:pPr>
        <w:pStyle w:val="BodyText"/>
        <w:spacing w:before="7"/>
        <w:rPr>
          <w:sz w:val="13"/>
        </w:rPr>
      </w:pPr>
    </w:p>
    <w:p>
      <w:pPr>
        <w:spacing w:line="456" w:lineRule="auto" w:before="91"/>
        <w:ind w:left="313" w:right="2565" w:firstLine="0"/>
        <w:jc w:val="left"/>
        <w:rPr>
          <w:i/>
          <w:sz w:val="22"/>
        </w:rPr>
      </w:pPr>
      <w:r>
        <w:rPr>
          <w:sz w:val="22"/>
        </w:rPr>
        <w:t>Tímto prohlašuji, že nevykazuji příznaky respiračního infekčního onemocnění</w:t>
      </w:r>
      <w:r>
        <w:rPr>
          <w:spacing w:val="-52"/>
          <w:sz w:val="22"/>
        </w:rPr>
        <w:t> </w:t>
      </w:r>
      <w:r>
        <w:rPr>
          <w:sz w:val="22"/>
        </w:rPr>
        <w:t>a</w:t>
      </w:r>
      <w:r>
        <w:rPr>
          <w:spacing w:val="4"/>
          <w:sz w:val="22"/>
        </w:rPr>
        <w:t> </w:t>
      </w:r>
      <w:r>
        <w:rPr>
          <w:sz w:val="22"/>
        </w:rPr>
        <w:t>zároveň</w:t>
      </w:r>
      <w:r>
        <w:rPr>
          <w:spacing w:val="-2"/>
          <w:sz w:val="22"/>
        </w:rPr>
        <w:t> </w:t>
      </w:r>
      <w:r>
        <w:rPr>
          <w:i/>
          <w:sz w:val="22"/>
        </w:rPr>
        <w:t>(zaškrtněte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jednu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z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níže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uvedených</w:t>
      </w:r>
      <w:r>
        <w:rPr>
          <w:i/>
          <w:spacing w:val="2"/>
          <w:sz w:val="22"/>
        </w:rPr>
        <w:t> </w:t>
      </w:r>
      <w:r>
        <w:rPr>
          <w:i/>
          <w:sz w:val="22"/>
        </w:rPr>
        <w:t>variant)</w:t>
      </w: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25" w:lineRule="auto" w:before="78" w:after="0"/>
        <w:ind w:left="1033" w:right="115" w:hanging="361"/>
        <w:jc w:val="both"/>
        <w:rPr>
          <w:sz w:val="22"/>
        </w:rPr>
      </w:pPr>
      <w:r>
        <w:rPr>
          <w:sz w:val="22"/>
        </w:rPr>
        <w:t>jsem absolvoval(a) a) nejdéle před 7 dny RT-PCR vyšetření na přítomnost viru SARS CoV-2 s</w:t>
      </w:r>
      <w:r>
        <w:rPr>
          <w:spacing w:val="1"/>
          <w:sz w:val="22"/>
        </w:rPr>
        <w:t> </w:t>
      </w:r>
      <w:r>
        <w:rPr>
          <w:sz w:val="22"/>
        </w:rPr>
        <w:t>negativním</w:t>
      </w:r>
      <w:r>
        <w:rPr>
          <w:spacing w:val="-3"/>
          <w:sz w:val="22"/>
        </w:rPr>
        <w:t> </w:t>
      </w:r>
      <w:r>
        <w:rPr>
          <w:sz w:val="22"/>
        </w:rPr>
        <w:t>výsledkem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25" w:lineRule="auto" w:before="0" w:after="0"/>
        <w:ind w:left="1033" w:right="117" w:hanging="361"/>
        <w:jc w:val="both"/>
        <w:rPr>
          <w:sz w:val="22"/>
        </w:rPr>
      </w:pP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b)</w:t>
      </w:r>
      <w:r>
        <w:rPr>
          <w:spacing w:val="1"/>
          <w:sz w:val="22"/>
        </w:rPr>
        <w:t> </w:t>
      </w:r>
      <w:r>
        <w:rPr>
          <w:sz w:val="22"/>
        </w:rPr>
        <w:t>absolvoval(a)</w:t>
      </w:r>
      <w:r>
        <w:rPr>
          <w:spacing w:val="1"/>
          <w:sz w:val="22"/>
        </w:rPr>
        <w:t> </w:t>
      </w:r>
      <w:r>
        <w:rPr>
          <w:sz w:val="22"/>
        </w:rPr>
        <w:t>nejdéle před</w:t>
      </w:r>
      <w:r>
        <w:rPr>
          <w:spacing w:val="1"/>
          <w:sz w:val="22"/>
        </w:rPr>
        <w:t> </w:t>
      </w:r>
      <w:r>
        <w:rPr>
          <w:sz w:val="22"/>
        </w:rPr>
        <w:t>72</w:t>
      </w:r>
      <w:r>
        <w:rPr>
          <w:spacing w:val="1"/>
          <w:sz w:val="22"/>
        </w:rPr>
        <w:t> </w:t>
      </w:r>
      <w:r>
        <w:rPr>
          <w:sz w:val="22"/>
        </w:rPr>
        <w:t>hodinami</w:t>
      </w:r>
      <w:r>
        <w:rPr>
          <w:spacing w:val="1"/>
          <w:sz w:val="22"/>
        </w:rPr>
        <w:t> </w:t>
      </w:r>
      <w:r>
        <w:rPr>
          <w:sz w:val="22"/>
        </w:rPr>
        <w:t>rychlý</w:t>
      </w:r>
      <w:r>
        <w:rPr>
          <w:spacing w:val="1"/>
          <w:sz w:val="22"/>
        </w:rPr>
        <w:t> </w:t>
      </w:r>
      <w:r>
        <w:rPr>
          <w:sz w:val="22"/>
        </w:rPr>
        <w:t>antigenní</w:t>
      </w:r>
      <w:r>
        <w:rPr>
          <w:spacing w:val="1"/>
          <w:sz w:val="22"/>
        </w:rPr>
        <w:t> </w:t>
      </w:r>
      <w:r>
        <w:rPr>
          <w:sz w:val="22"/>
        </w:rPr>
        <w:t>test</w:t>
      </w:r>
      <w:r>
        <w:rPr>
          <w:spacing w:val="1"/>
          <w:sz w:val="22"/>
        </w:rPr>
        <w:t> </w:t>
      </w:r>
      <w:r>
        <w:rPr>
          <w:sz w:val="22"/>
        </w:rPr>
        <w:t>(RAT) na</w:t>
      </w:r>
      <w:r>
        <w:rPr>
          <w:spacing w:val="1"/>
          <w:sz w:val="22"/>
        </w:rPr>
        <w:t> </w:t>
      </w:r>
      <w:r>
        <w:rPr>
          <w:sz w:val="22"/>
        </w:rPr>
        <w:t>přítomnost</w:t>
      </w:r>
      <w:r>
        <w:rPr>
          <w:spacing w:val="1"/>
          <w:sz w:val="22"/>
        </w:rPr>
        <w:t> </w:t>
      </w:r>
      <w:r>
        <w:rPr>
          <w:sz w:val="22"/>
        </w:rPr>
        <w:t>antigenu</w:t>
      </w:r>
      <w:r>
        <w:rPr>
          <w:spacing w:val="1"/>
          <w:sz w:val="22"/>
        </w:rPr>
        <w:t> </w:t>
      </w:r>
      <w:r>
        <w:rPr>
          <w:sz w:val="22"/>
        </w:rPr>
        <w:t>viru</w:t>
      </w:r>
      <w:r>
        <w:rPr>
          <w:spacing w:val="2"/>
          <w:sz w:val="22"/>
        </w:rPr>
        <w:t> </w:t>
      </w:r>
      <w:r>
        <w:rPr>
          <w:sz w:val="22"/>
        </w:rPr>
        <w:t>SARS</w:t>
      </w:r>
      <w:r>
        <w:rPr>
          <w:spacing w:val="-1"/>
          <w:sz w:val="22"/>
        </w:rPr>
        <w:t> </w:t>
      </w:r>
      <w:r>
        <w:rPr>
          <w:sz w:val="22"/>
        </w:rPr>
        <w:t>CoV-2</w:t>
      </w:r>
      <w:r>
        <w:rPr>
          <w:spacing w:val="1"/>
          <w:sz w:val="22"/>
        </w:rPr>
        <w:t> </w:t>
      </w:r>
      <w:r>
        <w:rPr>
          <w:sz w:val="22"/>
        </w:rPr>
        <w:t>s</w:t>
      </w:r>
      <w:r>
        <w:rPr>
          <w:spacing w:val="2"/>
          <w:sz w:val="22"/>
        </w:rPr>
        <w:t> </w:t>
      </w:r>
      <w:r>
        <w:rPr>
          <w:sz w:val="22"/>
        </w:rPr>
        <w:t>negativním</w:t>
      </w:r>
      <w:r>
        <w:rPr>
          <w:spacing w:val="-2"/>
          <w:sz w:val="22"/>
        </w:rPr>
        <w:t> </w:t>
      </w:r>
      <w:r>
        <w:rPr>
          <w:sz w:val="22"/>
        </w:rPr>
        <w:t>výsledkem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40" w:lineRule="auto" w:before="0" w:after="0"/>
        <w:ind w:left="1033" w:right="108" w:hanging="361"/>
        <w:jc w:val="both"/>
        <w:rPr>
          <w:sz w:val="22"/>
        </w:rPr>
      </w:pP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c)</w:t>
      </w:r>
      <w:r>
        <w:rPr>
          <w:spacing w:val="1"/>
          <w:sz w:val="22"/>
        </w:rPr>
        <w:t> </w:t>
      </w:r>
      <w:r>
        <w:rPr>
          <w:sz w:val="22"/>
        </w:rPr>
        <w:t>byl(a)</w:t>
      </w:r>
      <w:r>
        <w:rPr>
          <w:spacing w:val="1"/>
          <w:sz w:val="22"/>
        </w:rPr>
        <w:t> </w:t>
      </w:r>
      <w:r>
        <w:rPr>
          <w:sz w:val="22"/>
        </w:rPr>
        <w:t>očkována</w:t>
      </w:r>
      <w:r>
        <w:rPr>
          <w:spacing w:val="1"/>
          <w:sz w:val="22"/>
        </w:rPr>
        <w:t> </w:t>
      </w:r>
      <w:r>
        <w:rPr>
          <w:sz w:val="22"/>
        </w:rPr>
        <w:t>proti</w:t>
      </w:r>
      <w:r>
        <w:rPr>
          <w:spacing w:val="1"/>
          <w:sz w:val="22"/>
        </w:rPr>
        <w:t> </w:t>
      </w:r>
      <w:r>
        <w:rPr>
          <w:sz w:val="22"/>
        </w:rPr>
        <w:t>onemocnění</w:t>
      </w:r>
      <w:r>
        <w:rPr>
          <w:spacing w:val="1"/>
          <w:sz w:val="22"/>
        </w:rPr>
        <w:t> </w:t>
      </w:r>
      <w:r>
        <w:rPr>
          <w:sz w:val="22"/>
        </w:rPr>
        <w:t>covid-19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doloží</w:t>
      </w:r>
      <w:r>
        <w:rPr>
          <w:spacing w:val="1"/>
          <w:sz w:val="22"/>
        </w:rPr>
        <w:t> </w:t>
      </w:r>
      <w:r>
        <w:rPr>
          <w:sz w:val="22"/>
        </w:rPr>
        <w:t>národním</w:t>
      </w:r>
      <w:r>
        <w:rPr>
          <w:spacing w:val="55"/>
          <w:sz w:val="22"/>
        </w:rPr>
        <w:t> </w:t>
      </w:r>
      <w:r>
        <w:rPr>
          <w:sz w:val="22"/>
        </w:rPr>
        <w:t>certifikátem</w:t>
      </w:r>
      <w:r>
        <w:rPr>
          <w:spacing w:val="55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provedeném očkování nebo certifikátem o provedeném vydávaným podle nařízení Evropské unie</w:t>
      </w:r>
      <w:r>
        <w:rPr>
          <w:spacing w:val="1"/>
          <w:sz w:val="22"/>
        </w:rPr>
        <w:t> </w:t>
      </w:r>
      <w:r>
        <w:rPr>
          <w:sz w:val="22"/>
        </w:rPr>
        <w:t>o digitálním certifikátu EU COVID, za podmínky, že uplynulo nejméně 14 dní od dokončeného</w:t>
      </w:r>
      <w:r>
        <w:rPr>
          <w:spacing w:val="1"/>
          <w:sz w:val="22"/>
        </w:rPr>
        <w:t> </w:t>
      </w:r>
      <w:r>
        <w:rPr>
          <w:sz w:val="22"/>
        </w:rPr>
        <w:t>očkovacího</w:t>
      </w:r>
      <w:r>
        <w:rPr>
          <w:spacing w:val="1"/>
          <w:sz w:val="22"/>
        </w:rPr>
        <w:t> </w:t>
      </w:r>
      <w:r>
        <w:rPr>
          <w:sz w:val="22"/>
        </w:rPr>
        <w:t>schématu;</w:t>
      </w:r>
      <w:r>
        <w:rPr>
          <w:spacing w:val="1"/>
          <w:sz w:val="22"/>
        </w:rPr>
        <w:t> </w:t>
      </w:r>
      <w:r>
        <w:rPr>
          <w:sz w:val="22"/>
        </w:rPr>
        <w:t>za</w:t>
      </w:r>
      <w:r>
        <w:rPr>
          <w:spacing w:val="1"/>
          <w:sz w:val="22"/>
        </w:rPr>
        <w:t> </w:t>
      </w:r>
      <w:r>
        <w:rPr>
          <w:sz w:val="22"/>
        </w:rPr>
        <w:t>národní</w:t>
      </w:r>
      <w:r>
        <w:rPr>
          <w:spacing w:val="1"/>
          <w:sz w:val="22"/>
        </w:rPr>
        <w:t> </w:t>
      </w:r>
      <w:r>
        <w:rPr>
          <w:sz w:val="22"/>
        </w:rPr>
        <w:t>certifikát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provedeném</w:t>
      </w:r>
      <w:r>
        <w:rPr>
          <w:spacing w:val="1"/>
          <w:sz w:val="22"/>
        </w:rPr>
        <w:t> </w:t>
      </w:r>
      <w:r>
        <w:rPr>
          <w:sz w:val="22"/>
        </w:rPr>
        <w:t>očkování</w:t>
      </w:r>
      <w:r>
        <w:rPr>
          <w:spacing w:val="1"/>
          <w:sz w:val="22"/>
        </w:rPr>
        <w:t> </w:t>
      </w:r>
      <w:r>
        <w:rPr>
          <w:sz w:val="22"/>
        </w:rPr>
        <w:t>se</w:t>
      </w:r>
      <w:r>
        <w:rPr>
          <w:spacing w:val="1"/>
          <w:sz w:val="22"/>
        </w:rPr>
        <w:t> </w:t>
      </w:r>
      <w:r>
        <w:rPr>
          <w:sz w:val="22"/>
        </w:rPr>
        <w:t>považuje</w:t>
      </w:r>
      <w:r>
        <w:rPr>
          <w:spacing w:val="1"/>
          <w:sz w:val="22"/>
        </w:rPr>
        <w:t> </w:t>
      </w:r>
      <w:r>
        <w:rPr>
          <w:sz w:val="22"/>
        </w:rPr>
        <w:t>písemné</w:t>
      </w:r>
      <w:r>
        <w:rPr>
          <w:spacing w:val="1"/>
          <w:sz w:val="22"/>
        </w:rPr>
        <w:t> </w:t>
      </w:r>
      <w:r>
        <w:rPr>
          <w:sz w:val="22"/>
        </w:rPr>
        <w:t>potvrzení vydané alespoň v anglickém jazyce oprávněným subjektem působícím v třetí zemi,</w:t>
      </w:r>
      <w:r>
        <w:rPr>
          <w:spacing w:val="1"/>
          <w:sz w:val="22"/>
        </w:rPr>
        <w:t> </w:t>
      </w:r>
      <w:r>
        <w:rPr>
          <w:sz w:val="22"/>
        </w:rPr>
        <w:t>jehož vzor je zveřejněn v seznamu uznaných národních certifikátů na internetových stránkách</w:t>
      </w:r>
      <w:r>
        <w:rPr>
          <w:spacing w:val="1"/>
          <w:sz w:val="22"/>
        </w:rPr>
        <w:t> </w:t>
      </w:r>
      <w:r>
        <w:rPr>
          <w:sz w:val="22"/>
        </w:rPr>
        <w:t>Ministerstva zdravotnictví České republiky; písemné potvrzení musí obsahovat údaje o očkované</w:t>
      </w:r>
      <w:r>
        <w:rPr>
          <w:spacing w:val="1"/>
          <w:sz w:val="22"/>
        </w:rPr>
        <w:t> </w:t>
      </w:r>
      <w:r>
        <w:rPr>
          <w:sz w:val="22"/>
        </w:rPr>
        <w:t>osobě, podanému typu vakcíny, datu podání vakcíny, identifikaci subjektu, který potvrzení vydal,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tyto</w:t>
      </w:r>
      <w:r>
        <w:rPr>
          <w:spacing w:val="1"/>
          <w:sz w:val="22"/>
        </w:rPr>
        <w:t> </w:t>
      </w:r>
      <w:r>
        <w:rPr>
          <w:sz w:val="22"/>
        </w:rPr>
        <w:t>údaje</w:t>
      </w:r>
      <w:r>
        <w:rPr>
          <w:spacing w:val="1"/>
          <w:sz w:val="22"/>
        </w:rPr>
        <w:t> </w:t>
      </w:r>
      <w:r>
        <w:rPr>
          <w:sz w:val="22"/>
        </w:rPr>
        <w:t>musí</w:t>
      </w:r>
      <w:r>
        <w:rPr>
          <w:spacing w:val="1"/>
          <w:sz w:val="22"/>
        </w:rPr>
        <w:t> </w:t>
      </w:r>
      <w:r>
        <w:rPr>
          <w:sz w:val="22"/>
        </w:rPr>
        <w:t>být</w:t>
      </w:r>
      <w:r>
        <w:rPr>
          <w:spacing w:val="1"/>
          <w:sz w:val="22"/>
        </w:rPr>
        <w:t> </w:t>
      </w:r>
      <w:r>
        <w:rPr>
          <w:sz w:val="22"/>
        </w:rPr>
        <w:t>možné</w:t>
      </w:r>
      <w:r>
        <w:rPr>
          <w:spacing w:val="1"/>
          <w:sz w:val="22"/>
        </w:rPr>
        <w:t> </w:t>
      </w:r>
      <w:r>
        <w:rPr>
          <w:sz w:val="22"/>
        </w:rPr>
        <w:t>ověřit</w:t>
      </w:r>
      <w:r>
        <w:rPr>
          <w:spacing w:val="1"/>
          <w:sz w:val="22"/>
        </w:rPr>
        <w:t> </w:t>
      </w:r>
      <w:r>
        <w:rPr>
          <w:sz w:val="22"/>
        </w:rPr>
        <w:t>dálkovým přístupem přímo</w:t>
      </w:r>
      <w:r>
        <w:rPr>
          <w:spacing w:val="1"/>
          <w:sz w:val="22"/>
        </w:rPr>
        <w:t> </w:t>
      </w:r>
      <w:r>
        <w:rPr>
          <w:sz w:val="22"/>
        </w:rPr>
        <w:t>z</w:t>
      </w:r>
      <w:r>
        <w:rPr>
          <w:spacing w:val="1"/>
          <w:sz w:val="22"/>
        </w:rPr>
        <w:t> </w:t>
      </w:r>
      <w:r>
        <w:rPr>
          <w:sz w:val="22"/>
        </w:rPr>
        <w:t>písemného</w:t>
      </w:r>
      <w:r>
        <w:rPr>
          <w:spacing w:val="1"/>
          <w:sz w:val="22"/>
        </w:rPr>
        <w:t> </w:t>
      </w:r>
      <w:r>
        <w:rPr>
          <w:sz w:val="22"/>
        </w:rPr>
        <w:t>potvrzení,</w:t>
      </w:r>
      <w:r>
        <w:rPr>
          <w:spacing w:val="1"/>
          <w:sz w:val="22"/>
        </w:rPr>
        <w:t> </w:t>
      </w:r>
      <w:r>
        <w:rPr>
          <w:sz w:val="22"/>
        </w:rPr>
        <w:t>za</w:t>
      </w:r>
      <w:r>
        <w:rPr>
          <w:spacing w:val="1"/>
          <w:sz w:val="22"/>
        </w:rPr>
        <w:t> </w:t>
      </w:r>
      <w:r>
        <w:rPr>
          <w:sz w:val="22"/>
        </w:rPr>
        <w:t>předpokladu,</w:t>
      </w:r>
      <w:r>
        <w:rPr>
          <w:spacing w:val="1"/>
          <w:sz w:val="22"/>
        </w:rPr>
        <w:t> </w:t>
      </w:r>
      <w:r>
        <w:rPr>
          <w:sz w:val="22"/>
        </w:rPr>
        <w:t>že očkování bylo provedeno léčivým přípravkem i)</w:t>
      </w:r>
      <w:r>
        <w:rPr>
          <w:spacing w:val="55"/>
          <w:sz w:val="22"/>
        </w:rPr>
        <w:t> </w:t>
      </w:r>
      <w:r>
        <w:rPr>
          <w:sz w:val="22"/>
        </w:rPr>
        <w:t>obsahujícím očkovací látku</w:t>
      </w:r>
      <w:r>
        <w:rPr>
          <w:spacing w:val="1"/>
          <w:sz w:val="22"/>
        </w:rPr>
        <w:t> </w:t>
      </w:r>
      <w:r>
        <w:rPr>
          <w:sz w:val="22"/>
        </w:rPr>
        <w:t>proti covid-19, kterému byla udělena registrace podle nařízení (ES) č. 726/2004, nebo ii) léčivým</w:t>
      </w:r>
      <w:r>
        <w:rPr>
          <w:spacing w:val="1"/>
          <w:sz w:val="22"/>
        </w:rPr>
        <w:t> </w:t>
      </w:r>
      <w:r>
        <w:rPr>
          <w:sz w:val="22"/>
        </w:rPr>
        <w:t>přípravkem,</w:t>
      </w:r>
      <w:r>
        <w:rPr>
          <w:spacing w:val="1"/>
          <w:sz w:val="22"/>
        </w:rPr>
        <w:t> </w:t>
      </w:r>
      <w:r>
        <w:rPr>
          <w:sz w:val="22"/>
        </w:rPr>
        <w:t>jehož</w:t>
      </w:r>
      <w:r>
        <w:rPr>
          <w:spacing w:val="1"/>
          <w:sz w:val="22"/>
        </w:rPr>
        <w:t> </w:t>
      </w:r>
      <w:r>
        <w:rPr>
          <w:sz w:val="22"/>
        </w:rPr>
        <w:t>výroba</w:t>
      </w:r>
      <w:r>
        <w:rPr>
          <w:spacing w:val="1"/>
          <w:sz w:val="22"/>
        </w:rPr>
        <w:t> </w:t>
      </w:r>
      <w:r>
        <w:rPr>
          <w:sz w:val="22"/>
        </w:rPr>
        <w:t>je v souladu s patentem léčivého přípravku podle bodu i),</w:t>
      </w:r>
      <w:r>
        <w:rPr>
          <w:spacing w:val="55"/>
          <w:sz w:val="22"/>
        </w:rPr>
        <w:t> </w:t>
      </w:r>
      <w:r>
        <w:rPr>
          <w:sz w:val="22"/>
        </w:rPr>
        <w:t>pokud je</w:t>
      </w:r>
      <w:r>
        <w:rPr>
          <w:spacing w:val="1"/>
          <w:sz w:val="22"/>
        </w:rPr>
        <w:t> </w:t>
      </w:r>
      <w:r>
        <w:rPr>
          <w:sz w:val="22"/>
        </w:rPr>
        <w:t>tento</w:t>
      </w:r>
      <w:r>
        <w:rPr>
          <w:spacing w:val="-5"/>
          <w:sz w:val="22"/>
        </w:rPr>
        <w:t> </w:t>
      </w:r>
      <w:r>
        <w:rPr>
          <w:sz w:val="22"/>
        </w:rPr>
        <w:t>léčivý</w:t>
      </w:r>
      <w:r>
        <w:rPr>
          <w:spacing w:val="-4"/>
          <w:sz w:val="22"/>
        </w:rPr>
        <w:t> </w:t>
      </w:r>
      <w:r>
        <w:rPr>
          <w:sz w:val="22"/>
        </w:rPr>
        <w:t>přípravek</w:t>
      </w:r>
      <w:r>
        <w:rPr>
          <w:spacing w:val="-5"/>
          <w:sz w:val="22"/>
        </w:rPr>
        <w:t> </w:t>
      </w:r>
      <w:r>
        <w:rPr>
          <w:sz w:val="22"/>
        </w:rPr>
        <w:t>zároveň</w:t>
      </w:r>
      <w:r>
        <w:rPr>
          <w:spacing w:val="-4"/>
          <w:sz w:val="22"/>
        </w:rPr>
        <w:t> </w:t>
      </w:r>
      <w:r>
        <w:rPr>
          <w:sz w:val="22"/>
        </w:rPr>
        <w:t>schválen</w:t>
      </w:r>
      <w:r>
        <w:rPr>
          <w:spacing w:val="-4"/>
          <w:sz w:val="22"/>
        </w:rPr>
        <w:t> </w:t>
      </w:r>
      <w:r>
        <w:rPr>
          <w:sz w:val="22"/>
        </w:rPr>
        <w:t>Světovou zdravotnickou</w:t>
      </w:r>
      <w:r>
        <w:rPr>
          <w:spacing w:val="12"/>
          <w:sz w:val="22"/>
        </w:rPr>
        <w:t> </w:t>
      </w:r>
      <w:r>
        <w:rPr>
          <w:sz w:val="22"/>
        </w:rPr>
        <w:t>organizací</w:t>
      </w:r>
      <w:r>
        <w:rPr>
          <w:spacing w:val="-3"/>
          <w:sz w:val="22"/>
        </w:rPr>
        <w:t> </w:t>
      </w:r>
      <w:r>
        <w:rPr>
          <w:sz w:val="22"/>
        </w:rPr>
        <w:t>pro</w:t>
      </w:r>
      <w:r>
        <w:rPr>
          <w:spacing w:val="-4"/>
          <w:sz w:val="22"/>
        </w:rPr>
        <w:t> </w:t>
      </w:r>
      <w:r>
        <w:rPr>
          <w:sz w:val="22"/>
        </w:rPr>
        <w:t>nouzové</w:t>
      </w:r>
      <w:r>
        <w:rPr>
          <w:spacing w:val="-7"/>
          <w:sz w:val="22"/>
        </w:rPr>
        <w:t> </w:t>
      </w:r>
      <w:r>
        <w:rPr>
          <w:sz w:val="22"/>
        </w:rPr>
        <w:t>použití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35" w:lineRule="auto" w:before="0" w:after="0"/>
        <w:ind w:left="1033" w:right="111" w:hanging="361"/>
        <w:jc w:val="both"/>
        <w:rPr>
          <w:sz w:val="22"/>
        </w:rPr>
      </w:pPr>
      <w:r>
        <w:rPr>
          <w:sz w:val="22"/>
        </w:rPr>
        <w:t>nebo d) prodělal(a) laboratorně potvrzené onemocnění covid-19, uplynula u ní doba izolace podle</w:t>
      </w:r>
      <w:r>
        <w:rPr>
          <w:spacing w:val="-52"/>
          <w:sz w:val="22"/>
        </w:rPr>
        <w:t> </w:t>
      </w:r>
      <w:r>
        <w:rPr>
          <w:sz w:val="22"/>
        </w:rPr>
        <w:t>platného mimořádného opatření Ministerstva zdravotnictví a od prvního pozitivního rychlého</w:t>
      </w:r>
      <w:r>
        <w:rPr>
          <w:spacing w:val="1"/>
          <w:sz w:val="22"/>
        </w:rPr>
        <w:t> </w:t>
      </w:r>
      <w:r>
        <w:rPr>
          <w:sz w:val="22"/>
        </w:rPr>
        <w:t>antigenního testu</w:t>
      </w:r>
      <w:r>
        <w:rPr>
          <w:spacing w:val="1"/>
          <w:sz w:val="22"/>
        </w:rPr>
        <w:t> </w:t>
      </w:r>
      <w:r>
        <w:rPr>
          <w:sz w:val="22"/>
        </w:rPr>
        <w:t>(RAT) na</w:t>
      </w:r>
      <w:r>
        <w:rPr>
          <w:spacing w:val="1"/>
          <w:sz w:val="22"/>
        </w:rPr>
        <w:t> </w:t>
      </w:r>
      <w:r>
        <w:rPr>
          <w:sz w:val="22"/>
        </w:rPr>
        <w:t>přítomnost</w:t>
      </w:r>
      <w:r>
        <w:rPr>
          <w:spacing w:val="1"/>
          <w:sz w:val="22"/>
        </w:rPr>
        <w:t> </w:t>
      </w:r>
      <w:r>
        <w:rPr>
          <w:sz w:val="22"/>
        </w:rPr>
        <w:t>antigenu</w:t>
      </w:r>
      <w:r>
        <w:rPr>
          <w:spacing w:val="1"/>
          <w:sz w:val="22"/>
        </w:rPr>
        <w:t> </w:t>
      </w:r>
      <w:r>
        <w:rPr>
          <w:sz w:val="22"/>
        </w:rPr>
        <w:t>viru</w:t>
      </w:r>
      <w:r>
        <w:rPr>
          <w:spacing w:val="1"/>
          <w:sz w:val="22"/>
        </w:rPr>
        <w:t> </w:t>
      </w:r>
      <w:r>
        <w:rPr>
          <w:sz w:val="22"/>
        </w:rPr>
        <w:t>SARS</w:t>
      </w:r>
      <w:r>
        <w:rPr>
          <w:spacing w:val="1"/>
          <w:sz w:val="22"/>
        </w:rPr>
        <w:t> </w:t>
      </w:r>
      <w:r>
        <w:rPr>
          <w:sz w:val="22"/>
        </w:rPr>
        <w:t>CoV-2</w:t>
      </w:r>
      <w:r>
        <w:rPr>
          <w:spacing w:val="1"/>
          <w:sz w:val="22"/>
        </w:rPr>
        <w:t> </w:t>
      </w:r>
      <w:r>
        <w:rPr>
          <w:sz w:val="22"/>
        </w:rPr>
        <w:t>nebo RT</w:t>
      </w:r>
      <w:r>
        <w:rPr>
          <w:spacing w:val="1"/>
          <w:sz w:val="22"/>
        </w:rPr>
        <w:t> </w:t>
      </w:r>
      <w:r>
        <w:rPr>
          <w:sz w:val="22"/>
        </w:rPr>
        <w:t>PCR testu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1"/>
          <w:sz w:val="22"/>
        </w:rPr>
        <w:t> </w:t>
      </w:r>
      <w:r>
        <w:rPr>
          <w:sz w:val="22"/>
        </w:rPr>
        <w:t>přítomnost</w:t>
      </w:r>
      <w:r>
        <w:rPr>
          <w:spacing w:val="2"/>
          <w:sz w:val="22"/>
        </w:rPr>
        <w:t> </w:t>
      </w:r>
      <w:r>
        <w:rPr>
          <w:sz w:val="22"/>
        </w:rPr>
        <w:t>viru</w:t>
      </w:r>
      <w:r>
        <w:rPr>
          <w:spacing w:val="2"/>
          <w:sz w:val="22"/>
        </w:rPr>
        <w:t> </w:t>
      </w:r>
      <w:r>
        <w:rPr>
          <w:sz w:val="22"/>
        </w:rPr>
        <w:t>SARS-CoV-2</w:t>
      </w:r>
      <w:r>
        <w:rPr>
          <w:spacing w:val="2"/>
          <w:sz w:val="22"/>
        </w:rPr>
        <w:t> </w:t>
      </w:r>
      <w:r>
        <w:rPr>
          <w:sz w:val="22"/>
        </w:rPr>
        <w:t>neuplynulo</w:t>
      </w:r>
      <w:r>
        <w:rPr>
          <w:spacing w:val="-4"/>
          <w:sz w:val="22"/>
        </w:rPr>
        <w:t> </w:t>
      </w:r>
      <w:r>
        <w:rPr>
          <w:sz w:val="22"/>
        </w:rPr>
        <w:t>více než 180</w:t>
      </w:r>
      <w:r>
        <w:rPr>
          <w:spacing w:val="2"/>
          <w:sz w:val="22"/>
        </w:rPr>
        <w:t> </w:t>
      </w:r>
      <w:r>
        <w:rPr>
          <w:sz w:val="22"/>
        </w:rPr>
        <w:t>dní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35" w:lineRule="auto" w:before="0" w:after="0"/>
        <w:ind w:left="1033" w:right="113" w:hanging="361"/>
        <w:jc w:val="both"/>
        <w:rPr>
          <w:sz w:val="22"/>
        </w:rPr>
      </w:pPr>
      <w:r>
        <w:rPr>
          <w:sz w:val="22"/>
        </w:rPr>
        <w:t>nebo e) na místě podstoupí rychlý antigenní test (RAT) na stanovení přítomnosti antigenu viru</w:t>
      </w:r>
      <w:r>
        <w:rPr>
          <w:spacing w:val="1"/>
          <w:sz w:val="22"/>
        </w:rPr>
        <w:t> </w:t>
      </w:r>
      <w:r>
        <w:rPr>
          <w:sz w:val="22"/>
        </w:rPr>
        <w:t>SARS-CoV-2 určený pro sebetestování (použití laickou osobou), jehož výsledek bude negativní;</w:t>
      </w:r>
      <w:r>
        <w:rPr>
          <w:spacing w:val="1"/>
          <w:sz w:val="22"/>
        </w:rPr>
        <w:t> </w:t>
      </w:r>
      <w:r>
        <w:rPr>
          <w:sz w:val="22"/>
        </w:rPr>
        <w:t>obdobné platí, pokud osoba na místě prokáže, že podstoupila rychlý antigenní test za dozoru</w:t>
      </w:r>
      <w:r>
        <w:rPr>
          <w:spacing w:val="1"/>
          <w:sz w:val="22"/>
        </w:rPr>
        <w:t> </w:t>
      </w:r>
      <w:r>
        <w:rPr>
          <w:sz w:val="22"/>
        </w:rPr>
        <w:t>zdravotnického pracovníka prostřednictvím on-line služby nejdéle před 24 hodinami a prokáže</w:t>
      </w:r>
      <w:r>
        <w:rPr>
          <w:spacing w:val="1"/>
          <w:sz w:val="22"/>
        </w:rPr>
        <w:t> </w:t>
      </w:r>
      <w:r>
        <w:rPr>
          <w:sz w:val="22"/>
        </w:rPr>
        <w:t>absolvování</w:t>
      </w:r>
      <w:r>
        <w:rPr>
          <w:spacing w:val="-4"/>
          <w:sz w:val="22"/>
        </w:rPr>
        <w:t> </w:t>
      </w:r>
      <w:r>
        <w:rPr>
          <w:sz w:val="22"/>
        </w:rPr>
        <w:t>tohoto</w:t>
      </w:r>
      <w:r>
        <w:rPr>
          <w:spacing w:val="-5"/>
          <w:sz w:val="22"/>
        </w:rPr>
        <w:t> </w:t>
      </w:r>
      <w:r>
        <w:rPr>
          <w:sz w:val="22"/>
        </w:rPr>
        <w:t>testu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jeho negativní</w:t>
      </w:r>
      <w:r>
        <w:rPr>
          <w:spacing w:val="1"/>
          <w:sz w:val="22"/>
        </w:rPr>
        <w:t> </w:t>
      </w:r>
      <w:r>
        <w:rPr>
          <w:sz w:val="22"/>
        </w:rPr>
        <w:t>výsledek</w:t>
      </w:r>
      <w:r>
        <w:rPr>
          <w:spacing w:val="-4"/>
          <w:sz w:val="22"/>
        </w:rPr>
        <w:t> </w:t>
      </w:r>
      <w:r>
        <w:rPr>
          <w:sz w:val="22"/>
        </w:rPr>
        <w:t>potvrzením</w:t>
      </w:r>
      <w:r>
        <w:rPr>
          <w:spacing w:val="-9"/>
          <w:sz w:val="22"/>
        </w:rPr>
        <w:t> </w:t>
      </w:r>
      <w:r>
        <w:rPr>
          <w:sz w:val="22"/>
        </w:rPr>
        <w:t>poskytovatele</w:t>
      </w:r>
      <w:r>
        <w:rPr>
          <w:spacing w:val="-6"/>
          <w:sz w:val="22"/>
        </w:rPr>
        <w:t> </w:t>
      </w:r>
      <w:r>
        <w:rPr>
          <w:sz w:val="22"/>
        </w:rPr>
        <w:t>zdravotních</w:t>
      </w:r>
      <w:r>
        <w:rPr>
          <w:spacing w:val="-5"/>
          <w:sz w:val="22"/>
        </w:rPr>
        <w:t> </w:t>
      </w:r>
      <w:r>
        <w:rPr>
          <w:sz w:val="22"/>
        </w:rPr>
        <w:t>služeb</w:t>
      </w:r>
    </w:p>
    <w:p>
      <w:pPr>
        <w:spacing w:after="0" w:line="235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661" w:footer="1061" w:top="1960" w:bottom="1260" w:left="820" w:right="130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020" w:val="left" w:leader="none"/>
        </w:tabs>
        <w:spacing w:line="235" w:lineRule="auto" w:before="95" w:after="0"/>
        <w:ind w:left="1033" w:right="116" w:hanging="361"/>
        <w:jc w:val="both"/>
        <w:rPr>
          <w:sz w:val="22"/>
        </w:rPr>
      </w:pP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f)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škole</w:t>
      </w:r>
      <w:r>
        <w:rPr>
          <w:spacing w:val="1"/>
          <w:sz w:val="22"/>
        </w:rPr>
        <w:t> </w:t>
      </w: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školském</w:t>
      </w:r>
      <w:r>
        <w:rPr>
          <w:spacing w:val="1"/>
          <w:sz w:val="22"/>
        </w:rPr>
        <w:t> </w:t>
      </w:r>
      <w:r>
        <w:rPr>
          <w:sz w:val="22"/>
        </w:rPr>
        <w:t>zařízení</w:t>
      </w:r>
      <w:r>
        <w:rPr>
          <w:spacing w:val="1"/>
          <w:sz w:val="22"/>
        </w:rPr>
        <w:t> </w:t>
      </w:r>
      <w:r>
        <w:rPr>
          <w:sz w:val="22"/>
        </w:rPr>
        <w:t>absolvoval(a)</w:t>
      </w:r>
      <w:r>
        <w:rPr>
          <w:spacing w:val="1"/>
          <w:sz w:val="22"/>
        </w:rPr>
        <w:t> </w:t>
      </w:r>
      <w:r>
        <w:rPr>
          <w:sz w:val="22"/>
        </w:rPr>
        <w:t>podle</w:t>
      </w:r>
      <w:r>
        <w:rPr>
          <w:spacing w:val="1"/>
          <w:sz w:val="22"/>
        </w:rPr>
        <w:t> </w:t>
      </w:r>
      <w:r>
        <w:rPr>
          <w:sz w:val="22"/>
        </w:rPr>
        <w:t>jiného</w:t>
      </w:r>
      <w:r>
        <w:rPr>
          <w:spacing w:val="1"/>
          <w:sz w:val="22"/>
        </w:rPr>
        <w:t> </w:t>
      </w:r>
      <w:r>
        <w:rPr>
          <w:sz w:val="22"/>
        </w:rPr>
        <w:t>mimořádného</w:t>
      </w:r>
      <w:r>
        <w:rPr>
          <w:spacing w:val="1"/>
          <w:sz w:val="22"/>
        </w:rPr>
        <w:t> </w:t>
      </w:r>
      <w:r>
        <w:rPr>
          <w:sz w:val="22"/>
        </w:rPr>
        <w:t>opatření</w:t>
      </w:r>
      <w:r>
        <w:rPr>
          <w:spacing w:val="1"/>
          <w:sz w:val="22"/>
        </w:rPr>
        <w:t> </w:t>
      </w:r>
      <w:r>
        <w:rPr>
          <w:sz w:val="22"/>
        </w:rPr>
        <w:t>Ministerstva zdravotnictví nejdéle před 72 hodinami rychlý antigenní test (RAT) na stanovení</w:t>
      </w:r>
      <w:r>
        <w:rPr>
          <w:spacing w:val="1"/>
          <w:sz w:val="22"/>
        </w:rPr>
        <w:t> </w:t>
      </w:r>
      <w:r>
        <w:rPr>
          <w:sz w:val="22"/>
        </w:rPr>
        <w:t>přítomnosti</w:t>
      </w:r>
      <w:r>
        <w:rPr>
          <w:spacing w:val="1"/>
          <w:sz w:val="22"/>
        </w:rPr>
        <w:t> </w:t>
      </w:r>
      <w:r>
        <w:rPr>
          <w:sz w:val="22"/>
        </w:rPr>
        <w:t>antigenu</w:t>
      </w:r>
      <w:r>
        <w:rPr>
          <w:spacing w:val="1"/>
          <w:sz w:val="22"/>
        </w:rPr>
        <w:t> </w:t>
      </w:r>
      <w:r>
        <w:rPr>
          <w:sz w:val="22"/>
        </w:rPr>
        <w:t>viru</w:t>
      </w:r>
      <w:r>
        <w:rPr>
          <w:spacing w:val="1"/>
          <w:sz w:val="22"/>
        </w:rPr>
        <w:t> </w:t>
      </w:r>
      <w:r>
        <w:rPr>
          <w:sz w:val="22"/>
        </w:rPr>
        <w:t>SARS-CoV-2,</w:t>
      </w:r>
      <w:r>
        <w:rPr>
          <w:spacing w:val="1"/>
          <w:sz w:val="22"/>
        </w:rPr>
        <w:t> </w:t>
      </w:r>
      <w:r>
        <w:rPr>
          <w:sz w:val="22"/>
        </w:rPr>
        <w:t>který</w:t>
      </w:r>
      <w:r>
        <w:rPr>
          <w:spacing w:val="1"/>
          <w:sz w:val="22"/>
        </w:rPr>
        <w:t> </w:t>
      </w:r>
      <w:r>
        <w:rPr>
          <w:sz w:val="22"/>
        </w:rPr>
        <w:t>je</w:t>
      </w:r>
      <w:r>
        <w:rPr>
          <w:spacing w:val="1"/>
          <w:sz w:val="22"/>
        </w:rPr>
        <w:t> </w:t>
      </w:r>
      <w:r>
        <w:rPr>
          <w:sz w:val="22"/>
        </w:rPr>
        <w:t>určen</w:t>
      </w:r>
      <w:r>
        <w:rPr>
          <w:spacing w:val="1"/>
          <w:sz w:val="22"/>
        </w:rPr>
        <w:t> </w:t>
      </w:r>
      <w:r>
        <w:rPr>
          <w:sz w:val="22"/>
        </w:rPr>
        <w:t>pro</w:t>
      </w:r>
      <w:r>
        <w:rPr>
          <w:spacing w:val="1"/>
          <w:sz w:val="22"/>
        </w:rPr>
        <w:t> </w:t>
      </w:r>
      <w:r>
        <w:rPr>
          <w:sz w:val="22"/>
        </w:rPr>
        <w:t>sebetestování</w:t>
      </w:r>
      <w:r>
        <w:rPr>
          <w:spacing w:val="1"/>
          <w:sz w:val="22"/>
        </w:rPr>
        <w:t> </w:t>
      </w: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povolený</w:t>
      </w:r>
      <w:r>
        <w:rPr>
          <w:spacing w:val="1"/>
          <w:sz w:val="22"/>
        </w:rPr>
        <w:t> </w:t>
      </w:r>
      <w:r>
        <w:rPr>
          <w:sz w:val="22"/>
        </w:rPr>
        <w:t>Ministerstvem</w:t>
      </w:r>
      <w:r>
        <w:rPr>
          <w:spacing w:val="-3"/>
          <w:sz w:val="22"/>
        </w:rPr>
        <w:t> </w:t>
      </w:r>
      <w:r>
        <w:rPr>
          <w:sz w:val="22"/>
        </w:rPr>
        <w:t>zdravotnictví</w:t>
      </w:r>
      <w:r>
        <w:rPr>
          <w:spacing w:val="-3"/>
          <w:sz w:val="22"/>
        </w:rPr>
        <w:t> </w:t>
      </w:r>
      <w:r>
        <w:rPr>
          <w:sz w:val="22"/>
        </w:rPr>
        <w:t>k</w:t>
      </w:r>
      <w:r>
        <w:rPr>
          <w:spacing w:val="-4"/>
          <w:sz w:val="22"/>
        </w:rPr>
        <w:t> </w:t>
      </w:r>
      <w:r>
        <w:rPr>
          <w:sz w:val="22"/>
        </w:rPr>
        <w:t>použití</w:t>
      </w:r>
      <w:r>
        <w:rPr>
          <w:spacing w:val="-3"/>
          <w:sz w:val="22"/>
        </w:rPr>
        <w:t> </w:t>
      </w:r>
      <w:r>
        <w:rPr>
          <w:sz w:val="22"/>
        </w:rPr>
        <w:t>laickou</w:t>
      </w:r>
      <w:r>
        <w:rPr>
          <w:spacing w:val="1"/>
          <w:sz w:val="22"/>
        </w:rPr>
        <w:t> </w:t>
      </w:r>
      <w:r>
        <w:rPr>
          <w:sz w:val="22"/>
        </w:rPr>
        <w:t>osobou,</w:t>
      </w:r>
      <w:r>
        <w:rPr>
          <w:spacing w:val="3"/>
          <w:sz w:val="22"/>
        </w:rPr>
        <w:t> </w:t>
      </w:r>
      <w:r>
        <w:rPr>
          <w:sz w:val="22"/>
        </w:rPr>
        <w:t>s</w:t>
      </w:r>
      <w:r>
        <w:rPr>
          <w:spacing w:val="1"/>
          <w:sz w:val="22"/>
        </w:rPr>
        <w:t> </w:t>
      </w:r>
      <w:r>
        <w:rPr>
          <w:sz w:val="22"/>
        </w:rPr>
        <w:t>negativním</w:t>
      </w:r>
      <w:r>
        <w:rPr>
          <w:spacing w:val="-3"/>
          <w:sz w:val="22"/>
        </w:rPr>
        <w:t> </w:t>
      </w:r>
      <w:r>
        <w:rPr>
          <w:sz w:val="22"/>
        </w:rPr>
        <w:t>výsledkem.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tabs>
          <w:tab w:pos="3440" w:val="left" w:leader="none"/>
          <w:tab w:pos="5076" w:val="left" w:leader="none"/>
        </w:tabs>
        <w:spacing w:before="177"/>
        <w:ind w:left="370"/>
      </w:pPr>
      <w:r>
        <w:rPr/>
        <w:t>V</w:t>
      </w:r>
      <w:r>
        <w:rPr>
          <w:u w:val="single"/>
        </w:rPr>
        <w:tab/>
      </w:r>
      <w:r>
        <w:rPr/>
        <w:t>dne</w:t>
      </w:r>
      <w:r>
        <w:rPr>
          <w:spacing w:val="-5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pict>
          <v:shape style="position:absolute;margin-left:304.679993pt;margin-top:14.673877pt;width:198.25pt;height:.1pt;mso-position-horizontal-relative:page;mso-position-vertical-relative:paragraph;z-index:-15728640;mso-wrap-distance-left:0;mso-wrap-distance-right:0" id="docshape4" coordorigin="6094,293" coordsize="3965,0" path="m6094,293l10058,293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1" w:lineRule="exact"/>
        <w:ind w:left="5273"/>
      </w:pPr>
      <w:r>
        <w:rPr/>
        <w:t>sportovec</w:t>
      </w:r>
      <w:r>
        <w:rPr>
          <w:spacing w:val="-1"/>
        </w:rPr>
        <w:t> </w:t>
      </w:r>
      <w:r>
        <w:rPr/>
        <w:t>/</w:t>
      </w:r>
      <w:r>
        <w:rPr>
          <w:spacing w:val="1"/>
        </w:rPr>
        <w:t> </w:t>
      </w:r>
      <w:r>
        <w:rPr/>
        <w:t>zákonný</w:t>
      </w:r>
      <w:r>
        <w:rPr>
          <w:spacing w:val="-5"/>
        </w:rPr>
        <w:t> </w:t>
      </w:r>
      <w:r>
        <w:rPr/>
        <w:t>zástupce</w:t>
      </w:r>
    </w:p>
    <w:sectPr>
      <w:pgSz w:w="11910" w:h="16840"/>
      <w:pgMar w:header="661" w:footer="1061" w:top="1960" w:bottom="1260" w:left="82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5616">
          <wp:simplePos x="0" y="0"/>
          <wp:positionH relativeFrom="page">
            <wp:posOffset>723900</wp:posOffset>
          </wp:positionH>
          <wp:positionV relativeFrom="page">
            <wp:posOffset>9840594</wp:posOffset>
          </wp:positionV>
          <wp:extent cx="5762625" cy="19050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2625" cy="1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5.440002pt;margin-top:786.115295pt;width:92.55pt;height:17.95pt;mso-position-horizontal-relative:page;mso-position-vertical-relative:page;z-index:-15780352" type="#_x0000_t202" id="docshape1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b/>
                    <w:color w:val="004F9F"/>
                    <w:sz w:val="14"/>
                  </w:rPr>
                  <w:t>IČO:</w:t>
                </w:r>
                <w:r>
                  <w:rPr>
                    <w:rFonts w:ascii="Arial" w:hAnsi="Arial"/>
                    <w:b/>
                    <w:color w:val="004F9F"/>
                    <w:spacing w:val="-2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629</w:t>
                </w:r>
                <w:r>
                  <w:rPr>
                    <w:rFonts w:ascii="Arial" w:hAnsi="Arial"/>
                    <w:color w:val="004F9F"/>
                    <w:spacing w:val="1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37</w:t>
                </w:r>
                <w:r>
                  <w:rPr>
                    <w:rFonts w:ascii="Arial" w:hAnsi="Arial"/>
                    <w:color w:val="004F9F"/>
                    <w:spacing w:val="-3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839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b/>
                    <w:color w:val="004F9F"/>
                    <w:sz w:val="14"/>
                  </w:rPr>
                  <w:t>Číslo</w:t>
                </w:r>
                <w:r>
                  <w:rPr>
                    <w:rFonts w:ascii="Arial" w:hAnsi="Arial"/>
                    <w:b/>
                    <w:color w:val="004F9F"/>
                    <w:spacing w:val="-5"/>
                    <w:sz w:val="14"/>
                  </w:rPr>
                  <w:t> </w:t>
                </w:r>
                <w:r>
                  <w:rPr>
                    <w:rFonts w:ascii="Arial" w:hAnsi="Arial"/>
                    <w:b/>
                    <w:color w:val="004F9F"/>
                    <w:sz w:val="14"/>
                  </w:rPr>
                  <w:t>účtu:</w:t>
                </w:r>
                <w:r>
                  <w:rPr>
                    <w:rFonts w:ascii="Arial" w:hAnsi="Arial"/>
                    <w:b/>
                    <w:color w:val="004F9F"/>
                    <w:spacing w:val="-4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154971520/0600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37.910004pt;margin-top:786.115295pt;width:83.15pt;height:26.35pt;mso-position-horizontal-relative:page;mso-position-vertical-relative:page;z-index:-15779840" type="#_x0000_t202" id="docshape2" filled="false" stroked="false">
          <v:textbox inset="0,0,0,0">
            <w:txbxContent>
              <w:p>
                <w:pPr>
                  <w:spacing w:line="160" w:lineRule="exact" w:before="14"/>
                  <w:ind w:left="20" w:right="0" w:firstLine="0"/>
                  <w:jc w:val="left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b/>
                    <w:color w:val="004F9F"/>
                    <w:sz w:val="14"/>
                  </w:rPr>
                  <w:t>T: </w:t>
                </w:r>
                <w:r>
                  <w:rPr>
                    <w:rFonts w:ascii="Arial"/>
                    <w:color w:val="004F9F"/>
                    <w:sz w:val="14"/>
                  </w:rPr>
                  <w:t>+420</w:t>
                </w:r>
                <w:r>
                  <w:rPr>
                    <w:rFonts w:ascii="Arial"/>
                    <w:color w:val="004F9F"/>
                    <w:spacing w:val="-2"/>
                    <w:sz w:val="14"/>
                  </w:rPr>
                  <w:t> </w:t>
                </w:r>
                <w:r>
                  <w:rPr>
                    <w:rFonts w:ascii="Arial"/>
                    <w:color w:val="004F9F"/>
                    <w:sz w:val="14"/>
                  </w:rPr>
                  <w:t>230</w:t>
                </w:r>
                <w:r>
                  <w:rPr>
                    <w:rFonts w:ascii="Arial"/>
                    <w:color w:val="004F9F"/>
                    <w:spacing w:val="-2"/>
                    <w:sz w:val="14"/>
                  </w:rPr>
                  <w:t> </w:t>
                </w:r>
                <w:r>
                  <w:rPr>
                    <w:rFonts w:ascii="Arial"/>
                    <w:color w:val="004F9F"/>
                    <w:sz w:val="14"/>
                  </w:rPr>
                  <w:t>234</w:t>
                </w:r>
                <w:r>
                  <w:rPr>
                    <w:rFonts w:ascii="Arial"/>
                    <w:color w:val="004F9F"/>
                    <w:spacing w:val="-1"/>
                    <w:sz w:val="14"/>
                  </w:rPr>
                  <w:t> </w:t>
                </w:r>
                <w:r>
                  <w:rPr>
                    <w:rFonts w:ascii="Arial"/>
                    <w:color w:val="004F9F"/>
                    <w:sz w:val="14"/>
                  </w:rPr>
                  <w:t>505</w:t>
                </w:r>
              </w:p>
              <w:p>
                <w:pPr>
                  <w:spacing w:line="160" w:lineRule="exact" w:before="0"/>
                  <w:ind w:left="20" w:right="0" w:firstLine="0"/>
                  <w:jc w:val="left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b/>
                    <w:color w:val="004F9F"/>
                    <w:sz w:val="14"/>
                  </w:rPr>
                  <w:t>E:</w:t>
                </w:r>
                <w:r>
                  <w:rPr>
                    <w:rFonts w:ascii="Arial"/>
                    <w:b/>
                    <w:color w:val="004F9F"/>
                    <w:spacing w:val="-8"/>
                    <w:sz w:val="14"/>
                  </w:rPr>
                  <w:t> </w:t>
                </w:r>
                <w:hyperlink r:id="rId2">
                  <w:r>
                    <w:rPr>
                      <w:rFonts w:ascii="Arial"/>
                      <w:color w:val="004F9F"/>
                      <w:sz w:val="14"/>
                    </w:rPr>
                    <w:t>cfsa@czechskating.org</w:t>
                  </w:r>
                </w:hyperlink>
              </w:p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b/>
                    <w:sz w:val="14"/>
                  </w:rPr>
                </w:pPr>
                <w:hyperlink r:id="rId3">
                  <w:r>
                    <w:rPr>
                      <w:rFonts w:ascii="Arial"/>
                      <w:b/>
                      <w:color w:val="004F9F"/>
                      <w:sz w:val="14"/>
                    </w:rPr>
                    <w:t>www.czechskating.org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60.703999pt;margin-top:786.835266pt;width:110.95pt;height:26.1pt;mso-position-horizontal-relative:page;mso-position-vertical-relative:page;z-index:-15779328" type="#_x0000_t202" id="docshape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b/>
                    <w:sz w:val="14"/>
                  </w:rPr>
                </w:pPr>
                <w:r>
                  <w:rPr>
                    <w:rFonts w:ascii="Arial" w:hAnsi="Arial"/>
                    <w:b/>
                    <w:color w:val="004F9F"/>
                    <w:sz w:val="14"/>
                  </w:rPr>
                  <w:t>Český</w:t>
                </w:r>
                <w:r>
                  <w:rPr>
                    <w:rFonts w:ascii="Arial" w:hAnsi="Arial"/>
                    <w:b/>
                    <w:color w:val="004F9F"/>
                    <w:spacing w:val="-5"/>
                    <w:sz w:val="14"/>
                  </w:rPr>
                  <w:t> </w:t>
                </w:r>
                <w:r>
                  <w:rPr>
                    <w:rFonts w:ascii="Arial" w:hAnsi="Arial"/>
                    <w:b/>
                    <w:color w:val="004F9F"/>
                    <w:sz w:val="14"/>
                  </w:rPr>
                  <w:t>krasobruslařský svaz,</w:t>
                </w:r>
                <w:r>
                  <w:rPr>
                    <w:rFonts w:ascii="Arial" w:hAnsi="Arial"/>
                    <w:b/>
                    <w:color w:val="004F9F"/>
                    <w:spacing w:val="-5"/>
                    <w:sz w:val="14"/>
                  </w:rPr>
                  <w:t> </w:t>
                </w:r>
                <w:r>
                  <w:rPr>
                    <w:rFonts w:ascii="Arial" w:hAnsi="Arial"/>
                    <w:b/>
                    <w:color w:val="004F9F"/>
                    <w:sz w:val="14"/>
                  </w:rPr>
                  <w:t>z.s.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color w:val="004F9F"/>
                    <w:sz w:val="14"/>
                  </w:rPr>
                  <w:t>Václavské</w:t>
                </w:r>
                <w:r>
                  <w:rPr>
                    <w:rFonts w:ascii="Arial" w:hAnsi="Arial"/>
                    <w:color w:val="004F9F"/>
                    <w:spacing w:val="-6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náměstí</w:t>
                </w:r>
                <w:r>
                  <w:rPr>
                    <w:rFonts w:ascii="Arial" w:hAnsi="Arial"/>
                    <w:color w:val="004F9F"/>
                    <w:spacing w:val="-1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838/9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color w:val="004F9F"/>
                    <w:sz w:val="14"/>
                  </w:rPr>
                  <w:t>110</w:t>
                </w:r>
                <w:r>
                  <w:rPr>
                    <w:rFonts w:ascii="Arial" w:hAnsi="Arial"/>
                    <w:color w:val="004F9F"/>
                    <w:spacing w:val="-4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00</w:t>
                </w:r>
                <w:r>
                  <w:rPr>
                    <w:rFonts w:ascii="Arial" w:hAnsi="Arial"/>
                    <w:color w:val="004F9F"/>
                    <w:spacing w:val="2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Praha</w:t>
                </w:r>
                <w:r>
                  <w:rPr>
                    <w:rFonts w:ascii="Arial" w:hAnsi="Arial"/>
                    <w:color w:val="004F9F"/>
                    <w:spacing w:val="-3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1</w:t>
                </w:r>
                <w:r>
                  <w:rPr>
                    <w:rFonts w:ascii="Arial" w:hAnsi="Arial"/>
                    <w:color w:val="004F9F"/>
                    <w:spacing w:val="1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–</w:t>
                </w:r>
                <w:r>
                  <w:rPr>
                    <w:rFonts w:ascii="Arial" w:hAnsi="Arial"/>
                    <w:color w:val="004F9F"/>
                    <w:spacing w:val="-4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Nové</w:t>
                </w:r>
                <w:r>
                  <w:rPr>
                    <w:rFonts w:ascii="Arial" w:hAnsi="Arial"/>
                    <w:color w:val="004F9F"/>
                    <w:spacing w:val="1"/>
                    <w:sz w:val="14"/>
                  </w:rPr>
                  <w:t> </w:t>
                </w:r>
                <w:r>
                  <w:rPr>
                    <w:rFonts w:ascii="Arial" w:hAnsi="Arial"/>
                    <w:color w:val="004F9F"/>
                    <w:sz w:val="14"/>
                  </w:rPr>
                  <w:t>Město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5104">
          <wp:simplePos x="0" y="0"/>
          <wp:positionH relativeFrom="page">
            <wp:posOffset>739618</wp:posOffset>
          </wp:positionH>
          <wp:positionV relativeFrom="page">
            <wp:posOffset>419519</wp:posOffset>
          </wp:positionV>
          <wp:extent cx="1446097" cy="83240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6097" cy="832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o"/>
      <w:lvlJc w:val="left"/>
      <w:pPr>
        <w:ind w:left="1033" w:hanging="347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914" w:hanging="34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88" w:hanging="34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63" w:hanging="34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37" w:hanging="34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12" w:hanging="34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286" w:hanging="34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0" w:hanging="34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035" w:hanging="347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2422" w:right="2919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033" w:right="108" w:hanging="361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cfsa@czechskating.org" TargetMode="External"/><Relationship Id="rId3" Type="http://schemas.openxmlformats.org/officeDocument/2006/relationships/hyperlink" Target="http://www.czechskating.org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dcterms:created xsi:type="dcterms:W3CDTF">2021-09-20T11:56:40Z</dcterms:created>
  <dcterms:modified xsi:type="dcterms:W3CDTF">2021-09-20T11:56:40Z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2021-09-20T00:00:00Z</vt:filetime>
  </property>
</Properties>
</file>